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E55" w:rsidRPr="00DC2B88" w:rsidRDefault="006D3E55" w:rsidP="006D3E5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14</w:t>
      </w:r>
    </w:p>
    <w:p w:rsidR="006D3E55" w:rsidRPr="00DC2B88" w:rsidRDefault="006D3E55" w:rsidP="006D3E5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6D3E55" w:rsidRDefault="006D3E55" w:rsidP="006D3E5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Последствия лесных пожаров</w:t>
      </w:r>
    </w:p>
    <w:p w:rsidR="006D3E55" w:rsidRPr="00DC2B88" w:rsidRDefault="006D3E55" w:rsidP="006D3E5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8A432B" w:rsidRPr="00A951B6" w:rsidRDefault="00A951B6" w:rsidP="008A432B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A951B6">
        <w:rPr>
          <w:b/>
          <w:sz w:val="30"/>
          <w:szCs w:val="30"/>
        </w:rPr>
        <w:t xml:space="preserve">Основные понятия </w:t>
      </w:r>
    </w:p>
    <w:p w:rsidR="00A951B6" w:rsidRPr="008A432B" w:rsidRDefault="00A951B6" w:rsidP="008A432B">
      <w:pPr>
        <w:pStyle w:val="a3"/>
        <w:widowControl w:val="0"/>
        <w:ind w:firstLine="709"/>
        <w:jc w:val="both"/>
        <w:rPr>
          <w:sz w:val="30"/>
          <w:szCs w:val="30"/>
        </w:rPr>
      </w:pPr>
    </w:p>
    <w:p w:rsidR="00563756" w:rsidRP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 xml:space="preserve">Огнестойкость древесных пород как пирогенное свойство, выработанное ими в процессе эволюции, выражается в морфофизиологических и экологических свойствах, которые способствуют ее повышению. </w:t>
      </w:r>
      <w:proofErr w:type="gramStart"/>
      <w:r w:rsidRPr="00563756">
        <w:rPr>
          <w:sz w:val="30"/>
          <w:szCs w:val="30"/>
        </w:rPr>
        <w:t>Основные из них следующие:</w:t>
      </w:r>
      <w:proofErr w:type="gramEnd"/>
    </w:p>
    <w:p w:rsidR="00563756" w:rsidRP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>1)</w:t>
      </w:r>
      <w:r>
        <w:rPr>
          <w:sz w:val="30"/>
          <w:szCs w:val="30"/>
        </w:rPr>
        <w:t xml:space="preserve"> </w:t>
      </w:r>
      <w:r w:rsidRPr="00563756">
        <w:rPr>
          <w:sz w:val="30"/>
          <w:szCs w:val="30"/>
        </w:rPr>
        <w:t>толстая кора в нижней части ствола и на корневых лапах;</w:t>
      </w:r>
    </w:p>
    <w:p w:rsidR="00563756" w:rsidRP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>2)</w:t>
      </w:r>
      <w:r>
        <w:rPr>
          <w:sz w:val="30"/>
          <w:szCs w:val="30"/>
        </w:rPr>
        <w:t xml:space="preserve"> </w:t>
      </w:r>
      <w:r w:rsidRPr="00563756">
        <w:rPr>
          <w:sz w:val="30"/>
          <w:szCs w:val="30"/>
        </w:rPr>
        <w:t>глубокая корневая система;</w:t>
      </w:r>
    </w:p>
    <w:p w:rsidR="00563756" w:rsidRP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>3)</w:t>
      </w:r>
      <w:r>
        <w:rPr>
          <w:sz w:val="30"/>
          <w:szCs w:val="30"/>
        </w:rPr>
        <w:t xml:space="preserve"> </w:t>
      </w:r>
      <w:r w:rsidRPr="00563756">
        <w:rPr>
          <w:sz w:val="30"/>
          <w:szCs w:val="30"/>
        </w:rPr>
        <w:t>высокое расположение и ажурность кроны;</w:t>
      </w:r>
    </w:p>
    <w:p w:rsidR="00563756" w:rsidRP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>4)</w:t>
      </w:r>
      <w:r>
        <w:rPr>
          <w:sz w:val="30"/>
          <w:szCs w:val="30"/>
        </w:rPr>
        <w:t xml:space="preserve"> </w:t>
      </w:r>
      <w:r w:rsidRPr="00563756">
        <w:rPr>
          <w:sz w:val="30"/>
          <w:szCs w:val="30"/>
        </w:rPr>
        <w:t>способность к вегетативному размножению;</w:t>
      </w:r>
    </w:p>
    <w:p w:rsidR="00563756" w:rsidRP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>5)</w:t>
      </w:r>
      <w:r>
        <w:rPr>
          <w:sz w:val="30"/>
          <w:szCs w:val="30"/>
        </w:rPr>
        <w:t xml:space="preserve"> </w:t>
      </w:r>
      <w:r w:rsidRPr="00563756">
        <w:rPr>
          <w:sz w:val="30"/>
          <w:szCs w:val="30"/>
        </w:rPr>
        <w:t xml:space="preserve">быстрый рост в раннем возрасте и очищение ствола от нижних ветвей, что снижает опасность перехода низового пожара  </w:t>
      </w:r>
      <w:proofErr w:type="gramStart"/>
      <w:r w:rsidRPr="00563756">
        <w:rPr>
          <w:sz w:val="30"/>
          <w:szCs w:val="30"/>
        </w:rPr>
        <w:t>в</w:t>
      </w:r>
      <w:proofErr w:type="gramEnd"/>
      <w:r w:rsidRPr="00563756">
        <w:rPr>
          <w:sz w:val="30"/>
          <w:szCs w:val="30"/>
        </w:rPr>
        <w:t xml:space="preserve"> верховой;</w:t>
      </w:r>
    </w:p>
    <w:p w:rsidR="00563756" w:rsidRP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>6)</w:t>
      </w:r>
      <w:r>
        <w:rPr>
          <w:sz w:val="30"/>
          <w:szCs w:val="30"/>
        </w:rPr>
        <w:t xml:space="preserve"> </w:t>
      </w:r>
      <w:proofErr w:type="gramStart"/>
      <w:r w:rsidRPr="00563756">
        <w:rPr>
          <w:sz w:val="30"/>
          <w:szCs w:val="30"/>
        </w:rPr>
        <w:t>обильное</w:t>
      </w:r>
      <w:proofErr w:type="gramEnd"/>
      <w:r w:rsidRPr="00563756">
        <w:rPr>
          <w:sz w:val="30"/>
          <w:szCs w:val="30"/>
        </w:rPr>
        <w:t xml:space="preserve"> </w:t>
      </w:r>
      <w:proofErr w:type="spellStart"/>
      <w:r w:rsidRPr="00563756">
        <w:rPr>
          <w:sz w:val="30"/>
          <w:szCs w:val="30"/>
        </w:rPr>
        <w:t>смоловыделение</w:t>
      </w:r>
      <w:proofErr w:type="spellEnd"/>
      <w:r w:rsidRPr="00563756">
        <w:rPr>
          <w:sz w:val="30"/>
          <w:szCs w:val="30"/>
        </w:rPr>
        <w:t xml:space="preserve"> на поверхности огневых травм корневых лап, препятствующее проникновению грибной инфекции и непродуктивным потерям влаги. Этим объясняется противогнилостная стойкость сосны обыкновенной, как вида, даже  при неоднократном поражении деревьев пожаром;</w:t>
      </w:r>
    </w:p>
    <w:p w:rsidR="00563756" w:rsidRDefault="00563756" w:rsidP="00563756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563756">
        <w:rPr>
          <w:sz w:val="30"/>
          <w:szCs w:val="30"/>
        </w:rPr>
        <w:t>7)</w:t>
      </w:r>
      <w:r>
        <w:rPr>
          <w:sz w:val="30"/>
          <w:szCs w:val="30"/>
        </w:rPr>
        <w:t xml:space="preserve"> </w:t>
      </w:r>
      <w:r w:rsidRPr="00563756">
        <w:rPr>
          <w:sz w:val="30"/>
          <w:szCs w:val="30"/>
        </w:rPr>
        <w:t xml:space="preserve">способность к заживлению пожарных ран, регенерации обгоревших корневых окончаний и длительному сохранению </w:t>
      </w:r>
      <w:proofErr w:type="spellStart"/>
      <w:r w:rsidRPr="00563756">
        <w:rPr>
          <w:sz w:val="30"/>
          <w:szCs w:val="30"/>
        </w:rPr>
        <w:t>семеношения</w:t>
      </w:r>
      <w:proofErr w:type="spellEnd"/>
      <w:r w:rsidRPr="00563756">
        <w:rPr>
          <w:sz w:val="30"/>
          <w:szCs w:val="30"/>
        </w:rPr>
        <w:t xml:space="preserve"> даже при очень сильных огневых ранениях, охватывающих большую часть окружности ствола.</w:t>
      </w:r>
    </w:p>
    <w:p w:rsidR="00563756" w:rsidRDefault="00563756" w:rsidP="006D3E5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6D3E55" w:rsidRDefault="00A951B6" w:rsidP="006D3E5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Задание 1</w:t>
      </w:r>
      <w:r w:rsidR="006D3E55">
        <w:rPr>
          <w:b/>
          <w:sz w:val="30"/>
          <w:szCs w:val="30"/>
        </w:rPr>
        <w:t>:</w:t>
      </w:r>
    </w:p>
    <w:p w:rsidR="006D3E55" w:rsidRDefault="006D3E55" w:rsidP="006D3E5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6D3E55" w:rsidRDefault="006D3E55" w:rsidP="006D3E55">
      <w:pPr>
        <w:pStyle w:val="a3"/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 Сравните огнестойкость различных древесных пород и опишите их особенности и отличительные признаки по отношению к воздействию огня:</w:t>
      </w:r>
    </w:p>
    <w:p w:rsidR="006D3E55" w:rsidRDefault="006D3E55" w:rsidP="006D3E55">
      <w:pPr>
        <w:pStyle w:val="a3"/>
        <w:widowControl w:val="0"/>
        <w:ind w:firstLine="709"/>
        <w:jc w:val="both"/>
        <w:rPr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3756" w:rsidTr="00563756">
        <w:tc>
          <w:tcPr>
            <w:tcW w:w="4785" w:type="dxa"/>
          </w:tcPr>
          <w:p w:rsidR="00563756" w:rsidRDefault="00563756" w:rsidP="00563756">
            <w:pPr>
              <w:pStyle w:val="a3"/>
              <w:widowControl w:val="0"/>
              <w:ind w:firstLine="70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Древесная порода </w:t>
            </w:r>
          </w:p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  <w:tc>
          <w:tcPr>
            <w:tcW w:w="4786" w:type="dxa"/>
          </w:tcPr>
          <w:p w:rsidR="00F41364" w:rsidRDefault="00F41364" w:rsidP="00F41364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Морфофизиологические</w:t>
            </w:r>
          </w:p>
          <w:p w:rsidR="00563756" w:rsidRDefault="00F41364" w:rsidP="00F41364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 w:rsidRPr="00F41364">
              <w:rPr>
                <w:sz w:val="30"/>
                <w:szCs w:val="30"/>
              </w:rPr>
              <w:t>и экологически</w:t>
            </w:r>
            <w:r>
              <w:rPr>
                <w:sz w:val="30"/>
                <w:szCs w:val="30"/>
              </w:rPr>
              <w:t>е</w:t>
            </w:r>
            <w:r w:rsidRPr="00F41364">
              <w:rPr>
                <w:sz w:val="30"/>
                <w:szCs w:val="30"/>
              </w:rPr>
              <w:t xml:space="preserve"> свойства</w:t>
            </w:r>
          </w:p>
        </w:tc>
      </w:tr>
      <w:tr w:rsidR="00563756" w:rsidTr="00563756">
        <w:tc>
          <w:tcPr>
            <w:tcW w:w="4785" w:type="dxa"/>
          </w:tcPr>
          <w:p w:rsidR="00563756" w:rsidRDefault="00F41364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Сосна</w:t>
            </w:r>
          </w:p>
        </w:tc>
        <w:tc>
          <w:tcPr>
            <w:tcW w:w="4786" w:type="dxa"/>
          </w:tcPr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</w:tr>
      <w:tr w:rsidR="00563756" w:rsidTr="00563756">
        <w:tc>
          <w:tcPr>
            <w:tcW w:w="4785" w:type="dxa"/>
          </w:tcPr>
          <w:p w:rsidR="00563756" w:rsidRDefault="00F41364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Ель</w:t>
            </w:r>
          </w:p>
        </w:tc>
        <w:tc>
          <w:tcPr>
            <w:tcW w:w="4786" w:type="dxa"/>
          </w:tcPr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</w:tr>
      <w:tr w:rsidR="00563756" w:rsidTr="00563756">
        <w:tc>
          <w:tcPr>
            <w:tcW w:w="4785" w:type="dxa"/>
          </w:tcPr>
          <w:p w:rsidR="00563756" w:rsidRDefault="00F41364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Пихта</w:t>
            </w:r>
          </w:p>
        </w:tc>
        <w:tc>
          <w:tcPr>
            <w:tcW w:w="4786" w:type="dxa"/>
          </w:tcPr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</w:tr>
      <w:tr w:rsidR="00563756" w:rsidTr="00563756">
        <w:tc>
          <w:tcPr>
            <w:tcW w:w="4785" w:type="dxa"/>
          </w:tcPr>
          <w:p w:rsidR="00563756" w:rsidRDefault="00F41364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Берёза</w:t>
            </w:r>
          </w:p>
        </w:tc>
        <w:tc>
          <w:tcPr>
            <w:tcW w:w="4786" w:type="dxa"/>
          </w:tcPr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</w:tr>
      <w:tr w:rsidR="00563756" w:rsidTr="00563756">
        <w:tc>
          <w:tcPr>
            <w:tcW w:w="4785" w:type="dxa"/>
          </w:tcPr>
          <w:p w:rsidR="00563756" w:rsidRDefault="00F41364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Ольха чёрная</w:t>
            </w:r>
          </w:p>
        </w:tc>
        <w:tc>
          <w:tcPr>
            <w:tcW w:w="4786" w:type="dxa"/>
          </w:tcPr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</w:tr>
      <w:tr w:rsidR="00563756" w:rsidTr="00563756">
        <w:tc>
          <w:tcPr>
            <w:tcW w:w="4785" w:type="dxa"/>
          </w:tcPr>
          <w:p w:rsidR="00563756" w:rsidRDefault="00F41364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Осина</w:t>
            </w:r>
          </w:p>
        </w:tc>
        <w:tc>
          <w:tcPr>
            <w:tcW w:w="4786" w:type="dxa"/>
          </w:tcPr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</w:tr>
      <w:tr w:rsidR="00563756" w:rsidTr="00563756">
        <w:tc>
          <w:tcPr>
            <w:tcW w:w="4785" w:type="dxa"/>
          </w:tcPr>
          <w:p w:rsidR="00563756" w:rsidRDefault="00F41364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Дуб</w:t>
            </w:r>
          </w:p>
        </w:tc>
        <w:tc>
          <w:tcPr>
            <w:tcW w:w="4786" w:type="dxa"/>
          </w:tcPr>
          <w:p w:rsidR="00563756" w:rsidRDefault="00563756" w:rsidP="006D3E55">
            <w:pPr>
              <w:pStyle w:val="a3"/>
              <w:widowControl w:val="0"/>
              <w:jc w:val="both"/>
              <w:rPr>
                <w:sz w:val="30"/>
                <w:szCs w:val="30"/>
              </w:rPr>
            </w:pPr>
          </w:p>
        </w:tc>
      </w:tr>
    </w:tbl>
    <w:p w:rsidR="00A951B6" w:rsidRDefault="00A951B6" w:rsidP="008A432B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A951B6">
        <w:rPr>
          <w:b/>
          <w:sz w:val="30"/>
          <w:szCs w:val="30"/>
        </w:rPr>
        <w:lastRenderedPageBreak/>
        <w:t>Задание 2</w:t>
      </w:r>
      <w:r w:rsidR="008A432B" w:rsidRPr="00A951B6">
        <w:rPr>
          <w:b/>
          <w:sz w:val="30"/>
          <w:szCs w:val="30"/>
        </w:rPr>
        <w:t>.</w:t>
      </w:r>
    </w:p>
    <w:p w:rsidR="00A951B6" w:rsidRPr="00A951B6" w:rsidRDefault="00A951B6" w:rsidP="008A432B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8A432B" w:rsidRPr="008A432B" w:rsidRDefault="008A432B" w:rsidP="008A432B">
      <w:pPr>
        <w:pStyle w:val="a3"/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Pr="008A432B">
        <w:rPr>
          <w:sz w:val="30"/>
          <w:szCs w:val="30"/>
        </w:rPr>
        <w:t>Опишите возможные последствия лесных пожаров по приведённой ниже схеме.  Данные оформите в виде таблицы.</w:t>
      </w:r>
    </w:p>
    <w:p w:rsidR="008A432B" w:rsidRPr="008A432B" w:rsidRDefault="008A432B" w:rsidP="008A432B">
      <w:pPr>
        <w:pStyle w:val="a3"/>
        <w:widowControl w:val="0"/>
        <w:ind w:firstLine="709"/>
        <w:jc w:val="both"/>
        <w:rPr>
          <w:sz w:val="30"/>
          <w:szCs w:val="30"/>
        </w:rPr>
      </w:pPr>
    </w:p>
    <w:p w:rsidR="008A432B" w:rsidRDefault="008A432B" w:rsidP="008A432B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CB2B3B">
        <w:rPr>
          <w:sz w:val="30"/>
          <w:szCs w:val="30"/>
        </w:rPr>
        <w:t xml:space="preserve">Таблица - </w:t>
      </w:r>
      <w:r w:rsidRPr="002229EB">
        <w:rPr>
          <w:sz w:val="30"/>
          <w:szCs w:val="30"/>
        </w:rPr>
        <w:t>Возможные последствия лесных пожаров</w:t>
      </w:r>
    </w:p>
    <w:p w:rsidR="008A432B" w:rsidRPr="00CB2B3B" w:rsidRDefault="008A432B" w:rsidP="008A432B">
      <w:pPr>
        <w:pStyle w:val="a3"/>
        <w:widowControl w:val="0"/>
        <w:ind w:firstLine="709"/>
        <w:jc w:val="both"/>
        <w:rPr>
          <w:sz w:val="30"/>
          <w:szCs w:val="3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4392"/>
        <w:gridCol w:w="2412"/>
      </w:tblGrid>
      <w:tr w:rsidR="008A432B" w:rsidRPr="002229EB" w:rsidTr="00BA1F38">
        <w:trPr>
          <w:cantSplit/>
          <w:trHeight w:val="273"/>
        </w:trPr>
        <w:tc>
          <w:tcPr>
            <w:tcW w:w="9072" w:type="dxa"/>
            <w:gridSpan w:val="3"/>
          </w:tcPr>
          <w:p w:rsidR="008A432B" w:rsidRPr="002229EB" w:rsidRDefault="008A432B" w:rsidP="00A951B6">
            <w:pPr>
              <w:pStyle w:val="a3"/>
              <w:widowControl w:val="0"/>
              <w:ind w:firstLine="709"/>
              <w:rPr>
                <w:sz w:val="30"/>
                <w:szCs w:val="30"/>
              </w:rPr>
            </w:pPr>
            <w:r w:rsidRPr="002229EB">
              <w:rPr>
                <w:sz w:val="30"/>
                <w:szCs w:val="30"/>
              </w:rPr>
              <w:t>Последствия</w:t>
            </w:r>
          </w:p>
        </w:tc>
      </w:tr>
      <w:tr w:rsidR="008A432B" w:rsidRPr="002229EB" w:rsidTr="00BA1F38">
        <w:trPr>
          <w:trHeight w:val="273"/>
        </w:trPr>
        <w:tc>
          <w:tcPr>
            <w:tcW w:w="2268" w:type="dxa"/>
            <w:vAlign w:val="center"/>
          </w:tcPr>
          <w:p w:rsidR="008A432B" w:rsidRPr="002229EB" w:rsidRDefault="008A432B" w:rsidP="00A951B6">
            <w:pPr>
              <w:pStyle w:val="a3"/>
              <w:widowControl w:val="0"/>
              <w:rPr>
                <w:sz w:val="30"/>
                <w:szCs w:val="30"/>
              </w:rPr>
            </w:pPr>
            <w:r w:rsidRPr="002229EB">
              <w:rPr>
                <w:sz w:val="30"/>
                <w:szCs w:val="30"/>
              </w:rPr>
              <w:t>Социальные</w:t>
            </w:r>
          </w:p>
        </w:tc>
        <w:tc>
          <w:tcPr>
            <w:tcW w:w="4392" w:type="dxa"/>
            <w:vAlign w:val="center"/>
          </w:tcPr>
          <w:p w:rsidR="008A432B" w:rsidRPr="002229EB" w:rsidRDefault="008A432B" w:rsidP="00A951B6">
            <w:pPr>
              <w:pStyle w:val="a3"/>
              <w:widowControl w:val="0"/>
              <w:ind w:firstLine="709"/>
              <w:rPr>
                <w:sz w:val="30"/>
                <w:szCs w:val="30"/>
              </w:rPr>
            </w:pPr>
            <w:r w:rsidRPr="002229EB">
              <w:rPr>
                <w:sz w:val="30"/>
                <w:szCs w:val="30"/>
              </w:rPr>
              <w:t>Экологические</w:t>
            </w:r>
          </w:p>
        </w:tc>
        <w:tc>
          <w:tcPr>
            <w:tcW w:w="2412" w:type="dxa"/>
          </w:tcPr>
          <w:p w:rsidR="008A432B" w:rsidRPr="002229EB" w:rsidRDefault="008A432B" w:rsidP="00A951B6">
            <w:pPr>
              <w:pStyle w:val="a3"/>
              <w:widowControl w:val="0"/>
              <w:rPr>
                <w:sz w:val="30"/>
                <w:szCs w:val="30"/>
              </w:rPr>
            </w:pPr>
            <w:r w:rsidRPr="002229EB">
              <w:rPr>
                <w:sz w:val="30"/>
                <w:szCs w:val="30"/>
              </w:rPr>
              <w:t>Экономические</w:t>
            </w:r>
          </w:p>
        </w:tc>
      </w:tr>
      <w:tr w:rsidR="008A432B" w:rsidRPr="002229EB" w:rsidTr="00BA1F38">
        <w:trPr>
          <w:trHeight w:val="273"/>
        </w:trPr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8A432B" w:rsidRPr="002229EB" w:rsidRDefault="008A432B" w:rsidP="00BA1F38">
            <w:pPr>
              <w:pStyle w:val="a3"/>
              <w:widowControl w:val="0"/>
              <w:ind w:firstLine="709"/>
              <w:jc w:val="both"/>
              <w:rPr>
                <w:sz w:val="30"/>
                <w:szCs w:val="30"/>
              </w:rPr>
            </w:pPr>
          </w:p>
        </w:tc>
        <w:tc>
          <w:tcPr>
            <w:tcW w:w="4392" w:type="dxa"/>
            <w:tcBorders>
              <w:bottom w:val="double" w:sz="4" w:space="0" w:color="auto"/>
            </w:tcBorders>
            <w:vAlign w:val="center"/>
          </w:tcPr>
          <w:p w:rsidR="008A432B" w:rsidRPr="002229EB" w:rsidRDefault="008A432B" w:rsidP="00BA1F38">
            <w:pPr>
              <w:pStyle w:val="a3"/>
              <w:widowControl w:val="0"/>
              <w:ind w:firstLine="709"/>
              <w:jc w:val="both"/>
              <w:rPr>
                <w:sz w:val="30"/>
                <w:szCs w:val="30"/>
              </w:rPr>
            </w:pPr>
          </w:p>
        </w:tc>
        <w:tc>
          <w:tcPr>
            <w:tcW w:w="2412" w:type="dxa"/>
            <w:tcBorders>
              <w:bottom w:val="double" w:sz="4" w:space="0" w:color="auto"/>
            </w:tcBorders>
          </w:tcPr>
          <w:p w:rsidR="008A432B" w:rsidRPr="002229EB" w:rsidRDefault="008A432B" w:rsidP="00BA1F38">
            <w:pPr>
              <w:pStyle w:val="a3"/>
              <w:widowControl w:val="0"/>
              <w:ind w:firstLine="709"/>
              <w:jc w:val="both"/>
              <w:rPr>
                <w:sz w:val="30"/>
                <w:szCs w:val="30"/>
              </w:rPr>
            </w:pPr>
          </w:p>
        </w:tc>
      </w:tr>
    </w:tbl>
    <w:p w:rsidR="008A432B" w:rsidRPr="008A432B" w:rsidRDefault="008A432B" w:rsidP="008A432B">
      <w:pPr>
        <w:pStyle w:val="a3"/>
        <w:widowControl w:val="0"/>
        <w:ind w:firstLine="709"/>
        <w:jc w:val="both"/>
        <w:rPr>
          <w:sz w:val="30"/>
          <w:szCs w:val="30"/>
        </w:rPr>
      </w:pPr>
    </w:p>
    <w:p w:rsidR="004F543E" w:rsidRPr="00A951B6" w:rsidRDefault="00A951B6">
      <w:pP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951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самоконтроля:</w:t>
      </w:r>
    </w:p>
    <w:p w:rsidR="00A951B6" w:rsidRPr="00A951B6" w:rsidRDefault="00A951B6" w:rsidP="00A951B6">
      <w:pPr>
        <w:pStyle w:val="a6"/>
        <w:numPr>
          <w:ilvl w:val="0"/>
          <w:numId w:val="3"/>
        </w:num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1B6"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такое «огнестойкость»?</w:t>
      </w:r>
    </w:p>
    <w:p w:rsidR="00A951B6" w:rsidRPr="00A951B6" w:rsidRDefault="00A951B6" w:rsidP="00A951B6">
      <w:pPr>
        <w:pStyle w:val="a6"/>
        <w:numPr>
          <w:ilvl w:val="0"/>
          <w:numId w:val="3"/>
        </w:num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1B6">
        <w:rPr>
          <w:rFonts w:ascii="Times New Roman" w:eastAsia="Times New Roman" w:hAnsi="Times New Roman" w:cs="Times New Roman"/>
          <w:sz w:val="30"/>
          <w:szCs w:val="30"/>
          <w:lang w:eastAsia="ru-RU"/>
        </w:rPr>
        <w:t>Дайте определение «</w:t>
      </w:r>
      <w:proofErr w:type="spellStart"/>
      <w:r w:rsidRPr="00A951B6">
        <w:rPr>
          <w:rFonts w:ascii="Times New Roman" w:eastAsia="Times New Roman" w:hAnsi="Times New Roman" w:cs="Times New Roman"/>
          <w:sz w:val="30"/>
          <w:szCs w:val="30"/>
          <w:lang w:eastAsia="ru-RU"/>
        </w:rPr>
        <w:t>пожароустойчивость</w:t>
      </w:r>
      <w:proofErr w:type="spellEnd"/>
      <w:r w:rsidRPr="00A951B6">
        <w:rPr>
          <w:rFonts w:ascii="Times New Roman" w:eastAsia="Times New Roman" w:hAnsi="Times New Roman" w:cs="Times New Roman"/>
          <w:sz w:val="30"/>
          <w:szCs w:val="30"/>
          <w:lang w:eastAsia="ru-RU"/>
        </w:rPr>
        <w:t>»?</w:t>
      </w:r>
    </w:p>
    <w:p w:rsidR="00A951B6" w:rsidRPr="00A951B6" w:rsidRDefault="00A951B6" w:rsidP="00A951B6">
      <w:pPr>
        <w:pStyle w:val="a6"/>
        <w:numPr>
          <w:ilvl w:val="0"/>
          <w:numId w:val="3"/>
        </w:num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1B6">
        <w:rPr>
          <w:rFonts w:ascii="Times New Roman" w:eastAsia="Times New Roman" w:hAnsi="Times New Roman" w:cs="Times New Roman"/>
          <w:sz w:val="30"/>
          <w:szCs w:val="30"/>
          <w:lang w:eastAsia="ru-RU"/>
        </w:rPr>
        <w:t>От чего зависит огнестойкость различных древесных пород?</w:t>
      </w:r>
    </w:p>
    <w:p w:rsidR="00A951B6" w:rsidRPr="00A951B6" w:rsidRDefault="00A951B6" w:rsidP="00A951B6">
      <w:pPr>
        <w:pStyle w:val="a6"/>
        <w:numPr>
          <w:ilvl w:val="0"/>
          <w:numId w:val="3"/>
        </w:num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1B6">
        <w:rPr>
          <w:rFonts w:ascii="Times New Roman" w:eastAsia="Times New Roman" w:hAnsi="Times New Roman" w:cs="Times New Roman"/>
          <w:sz w:val="30"/>
          <w:szCs w:val="30"/>
          <w:lang w:eastAsia="ru-RU"/>
        </w:rPr>
        <w:t>Чем опасны пожары для насаждений?</w:t>
      </w:r>
    </w:p>
    <w:p w:rsidR="00A951B6" w:rsidRDefault="00A951B6" w:rsidP="00A951B6">
      <w:pPr>
        <w:pStyle w:val="a6"/>
        <w:numPr>
          <w:ilvl w:val="0"/>
          <w:numId w:val="3"/>
        </w:num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1B6">
        <w:rPr>
          <w:rFonts w:ascii="Times New Roman" w:eastAsia="Times New Roman" w:hAnsi="Times New Roman" w:cs="Times New Roman"/>
          <w:sz w:val="30"/>
          <w:szCs w:val="30"/>
          <w:lang w:eastAsia="ru-RU"/>
        </w:rPr>
        <w:t>Каково прямое и пролонгированное действие пожаров на древостой?</w:t>
      </w:r>
    </w:p>
    <w:p w:rsidR="00A951B6" w:rsidRPr="00A951B6" w:rsidRDefault="00A951B6" w:rsidP="00A951B6">
      <w:pPr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951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A951B6" w:rsidRPr="00A951B6" w:rsidRDefault="00A951B6" w:rsidP="00A9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951B6">
        <w:rPr>
          <w:rFonts w:ascii="Times New Roman" w:hAnsi="Times New Roman" w:cs="Times New Roman"/>
          <w:sz w:val="30"/>
          <w:szCs w:val="30"/>
        </w:rPr>
        <w:t>1</w:t>
      </w:r>
      <w:r w:rsidRPr="00A951B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951B6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A951B6">
        <w:rPr>
          <w:rFonts w:ascii="Times New Roman" w:hAnsi="Times New Roman" w:cs="Times New Roman"/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A951B6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A951B6">
        <w:rPr>
          <w:rFonts w:ascii="Times New Roman" w:hAnsi="Times New Roman" w:cs="Times New Roman"/>
          <w:sz w:val="30"/>
          <w:szCs w:val="30"/>
        </w:rPr>
        <w:t xml:space="preserve">. </w:t>
      </w:r>
      <w:r w:rsidRPr="00A951B6">
        <w:rPr>
          <w:rFonts w:ascii="Times New Roman" w:hAnsi="Times New Roman" w:cs="Times New Roman"/>
          <w:sz w:val="30"/>
          <w:szCs w:val="30"/>
        </w:rPr>
        <w:sym w:font="Symbol" w:char="F02D"/>
      </w:r>
      <w:r w:rsidRPr="00A951B6">
        <w:rPr>
          <w:rFonts w:ascii="Times New Roman" w:hAnsi="Times New Roman" w:cs="Times New Roman"/>
          <w:sz w:val="30"/>
          <w:szCs w:val="30"/>
        </w:rPr>
        <w:t xml:space="preserve"> Гомель: Институт леса НАН Беларуси, 2002. </w:t>
      </w:r>
      <w:r w:rsidRPr="00A951B6">
        <w:rPr>
          <w:rFonts w:ascii="Times New Roman" w:hAnsi="Times New Roman" w:cs="Times New Roman"/>
          <w:sz w:val="30"/>
          <w:szCs w:val="30"/>
        </w:rPr>
        <w:sym w:font="Symbol" w:char="F02D"/>
      </w:r>
      <w:r w:rsidRPr="00A951B6">
        <w:rPr>
          <w:rFonts w:ascii="Times New Roman" w:hAnsi="Times New Roman" w:cs="Times New Roman"/>
          <w:sz w:val="30"/>
          <w:szCs w:val="30"/>
        </w:rPr>
        <w:t xml:space="preserve"> 206 с.</w:t>
      </w:r>
    </w:p>
    <w:p w:rsidR="00A951B6" w:rsidRPr="00A951B6" w:rsidRDefault="00A951B6" w:rsidP="00A9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951B6">
        <w:rPr>
          <w:rFonts w:ascii="Times New Roman" w:hAnsi="Times New Roman" w:cs="Times New Roman"/>
          <w:sz w:val="30"/>
          <w:szCs w:val="30"/>
        </w:rPr>
        <w:t>2</w:t>
      </w:r>
      <w:r w:rsidRPr="00A951B6">
        <w:rPr>
          <w:rFonts w:ascii="Times New Roman" w:hAnsi="Times New Roman" w:cs="Times New Roman"/>
          <w:sz w:val="30"/>
          <w:szCs w:val="30"/>
        </w:rPr>
        <w:t xml:space="preserve"> Мельников, Е.С. </w:t>
      </w:r>
      <w:proofErr w:type="gramStart"/>
      <w:r w:rsidRPr="00A951B6">
        <w:rPr>
          <w:rFonts w:ascii="Times New Roman" w:hAnsi="Times New Roman" w:cs="Times New Roman"/>
          <w:sz w:val="30"/>
          <w:szCs w:val="30"/>
        </w:rPr>
        <w:t>Лесная</w:t>
      </w:r>
      <w:proofErr w:type="gramEnd"/>
      <w:r w:rsidRPr="00A951B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951B6">
        <w:rPr>
          <w:rFonts w:ascii="Times New Roman" w:hAnsi="Times New Roman" w:cs="Times New Roman"/>
          <w:sz w:val="30"/>
          <w:szCs w:val="30"/>
        </w:rPr>
        <w:t>пирология</w:t>
      </w:r>
      <w:proofErr w:type="spellEnd"/>
      <w:r w:rsidRPr="00A951B6">
        <w:rPr>
          <w:rFonts w:ascii="Times New Roman" w:hAnsi="Times New Roman" w:cs="Times New Roman"/>
          <w:sz w:val="30"/>
          <w:szCs w:val="30"/>
        </w:rPr>
        <w:t>: Учебное пособие / Е.С. Мельников, А.П. Смирнов. – СПб</w:t>
      </w:r>
      <w:proofErr w:type="gramStart"/>
      <w:r w:rsidRPr="00A951B6">
        <w:rPr>
          <w:rFonts w:ascii="Times New Roman" w:hAnsi="Times New Roman" w:cs="Times New Roman"/>
          <w:sz w:val="30"/>
          <w:szCs w:val="30"/>
        </w:rPr>
        <w:t xml:space="preserve">.: </w:t>
      </w:r>
      <w:proofErr w:type="spellStart"/>
      <w:proofErr w:type="gramEnd"/>
      <w:r w:rsidRPr="00A951B6">
        <w:rPr>
          <w:rFonts w:ascii="Times New Roman" w:hAnsi="Times New Roman" w:cs="Times New Roman"/>
          <w:sz w:val="30"/>
          <w:szCs w:val="30"/>
        </w:rPr>
        <w:t>СПбГЛТА</w:t>
      </w:r>
      <w:proofErr w:type="spellEnd"/>
      <w:r w:rsidRPr="00A951B6">
        <w:rPr>
          <w:rFonts w:ascii="Times New Roman" w:hAnsi="Times New Roman" w:cs="Times New Roman"/>
          <w:sz w:val="30"/>
          <w:szCs w:val="30"/>
        </w:rPr>
        <w:t xml:space="preserve">, 2005. – 48с. </w:t>
      </w:r>
    </w:p>
    <w:p w:rsidR="00A951B6" w:rsidRPr="00322559" w:rsidRDefault="00A951B6" w:rsidP="00A9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32255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, В.В. Лесная 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пирология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: учебное пособие для студентов 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высших </w:t>
      </w:r>
      <w:r w:rsidRPr="00322559">
        <w:rPr>
          <w:rFonts w:ascii="Times New Roman" w:hAnsi="Times New Roman" w:cs="Times New Roman"/>
          <w:spacing w:val="4"/>
          <w:sz w:val="30"/>
          <w:szCs w:val="30"/>
        </w:rPr>
        <w:t>учебных заведений по специальности «Лесное хозяйство»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 /</w:t>
      </w:r>
      <w:r w:rsidRPr="00322559">
        <w:rPr>
          <w:rFonts w:ascii="Times New Roman" w:hAnsi="Times New Roman" w:cs="Times New Roman"/>
          <w:spacing w:val="2"/>
          <w:sz w:val="30"/>
          <w:szCs w:val="30"/>
        </w:rPr>
        <w:t xml:space="preserve"> В. </w:t>
      </w:r>
      <w:r w:rsidRPr="00A47401">
        <w:rPr>
          <w:rFonts w:ascii="Times New Roman" w:hAnsi="Times New Roman" w:cs="Times New Roman"/>
          <w:sz w:val="30"/>
          <w:szCs w:val="30"/>
        </w:rPr>
        <w:t xml:space="preserve">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, Е. Н. Каткова, С. 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Ульдинович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>. – Гомель: ГГУ им. Ф. Ск</w:t>
      </w:r>
      <w:r w:rsidRPr="00A47401">
        <w:rPr>
          <w:rFonts w:ascii="Times New Roman" w:hAnsi="Times New Roman" w:cs="Times New Roman"/>
          <w:sz w:val="30"/>
          <w:szCs w:val="30"/>
        </w:rPr>
        <w:t>о</w:t>
      </w:r>
      <w:r w:rsidRPr="00A47401">
        <w:rPr>
          <w:rFonts w:ascii="Times New Roman" w:hAnsi="Times New Roman" w:cs="Times New Roman"/>
          <w:sz w:val="30"/>
          <w:szCs w:val="30"/>
        </w:rPr>
        <w:t xml:space="preserve">рины, </w:t>
      </w:r>
      <w:r w:rsidRPr="00322559">
        <w:rPr>
          <w:rFonts w:ascii="Times New Roman" w:hAnsi="Times New Roman" w:cs="Times New Roman"/>
          <w:sz w:val="30"/>
          <w:szCs w:val="30"/>
        </w:rPr>
        <w:t>2011. – 264 с.</w:t>
      </w:r>
    </w:p>
    <w:p w:rsidR="00A951B6" w:rsidRPr="00A951B6" w:rsidRDefault="00A951B6" w:rsidP="00A951B6">
      <w:pPr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</w:p>
    <w:p w:rsidR="00A951B6" w:rsidRPr="00A951B6" w:rsidRDefault="00A951B6" w:rsidP="00A951B6">
      <w:pPr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951B6" w:rsidRPr="00A951B6" w:rsidRDefault="00A951B6" w:rsidP="00A951B6">
      <w:pPr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951B6" w:rsidRPr="00A951B6" w:rsidRDefault="00A951B6" w:rsidP="00A951B6">
      <w:pPr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951B6" w:rsidRDefault="00A951B6"/>
    <w:sectPr w:rsidR="00A95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7AD9"/>
    <w:multiLevelType w:val="hybridMultilevel"/>
    <w:tmpl w:val="58BEF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639A8"/>
    <w:multiLevelType w:val="hybridMultilevel"/>
    <w:tmpl w:val="7A08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A2581"/>
    <w:multiLevelType w:val="hybridMultilevel"/>
    <w:tmpl w:val="80B29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E55"/>
    <w:rsid w:val="004F543E"/>
    <w:rsid w:val="00563756"/>
    <w:rsid w:val="006D3E55"/>
    <w:rsid w:val="008A432B"/>
    <w:rsid w:val="00A951B6"/>
    <w:rsid w:val="00F41364"/>
    <w:rsid w:val="00FA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432B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D3E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D3E5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563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A4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95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432B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D3E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D3E5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563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A4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95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2018-04-02T06:49:00Z</dcterms:created>
  <dcterms:modified xsi:type="dcterms:W3CDTF">2018-04-02T06:49:00Z</dcterms:modified>
</cp:coreProperties>
</file>